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Default="00F27AA1" w:rsidP="0066405D">
      <w:pPr>
        <w:rPr>
          <w:rFonts w:ascii="Times New Roman" w:hAnsi="Times New Roman" w:cs="Times New Roman"/>
          <w:b/>
          <w:sz w:val="26"/>
          <w:szCs w:val="26"/>
        </w:rPr>
      </w:pPr>
      <w:bookmarkStart w:id="0" w:name="_GoBack"/>
      <w:bookmarkEnd w:id="0"/>
    </w:p>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206334" w:rsidRDefault="00F27AA1" w:rsidP="00F27AA1">
      <w:pPr>
        <w:spacing w:after="0" w:line="240" w:lineRule="auto"/>
        <w:ind w:right="-421"/>
        <w:jc w:val="center"/>
        <w:rPr>
          <w:rFonts w:ascii="Times New Roman" w:hAnsi="Times New Roman" w:cs="Times New Roman"/>
          <w:b/>
          <w:sz w:val="25"/>
          <w:szCs w:val="25"/>
          <w:u w:val="single"/>
        </w:rPr>
      </w:pPr>
      <w:r w:rsidRPr="00206334">
        <w:rPr>
          <w:rFonts w:ascii="Times New Roman" w:hAnsi="Times New Roman" w:cs="Times New Roman"/>
          <w:b/>
          <w:sz w:val="25"/>
          <w:szCs w:val="25"/>
          <w:u w:val="single"/>
        </w:rPr>
        <w:t xml:space="preserve">Addition of </w:t>
      </w:r>
      <w:r w:rsidR="00304AAF" w:rsidRPr="00206334">
        <w:rPr>
          <w:rFonts w:ascii="Times New Roman" w:hAnsi="Times New Roman" w:cs="Times New Roman"/>
          <w:b/>
          <w:sz w:val="25"/>
          <w:szCs w:val="25"/>
          <w:u w:val="single"/>
        </w:rPr>
        <w:t>One Entry</w:t>
      </w:r>
      <w:r w:rsidRPr="00206334">
        <w:rPr>
          <w:rFonts w:ascii="Times New Roman" w:hAnsi="Times New Roman" w:cs="Times New Roman"/>
          <w:b/>
          <w:sz w:val="25"/>
          <w:szCs w:val="25"/>
          <w:u w:val="single"/>
        </w:rPr>
        <w:t xml:space="preserve"> to the </w:t>
      </w:r>
      <w:r w:rsidR="00304AAF" w:rsidRPr="00206334">
        <w:rPr>
          <w:rFonts w:ascii="Times New Roman" w:hAnsi="Times New Roman" w:cs="Times New Roman"/>
          <w:b/>
          <w:sz w:val="25"/>
          <w:szCs w:val="25"/>
          <w:u w:val="single"/>
        </w:rPr>
        <w:t>2127 Sanctions List concerning Central African Republic</w:t>
      </w:r>
    </w:p>
    <w:p w:rsidR="00F27AA1" w:rsidRPr="0099079F" w:rsidRDefault="00F27AA1" w:rsidP="00F27AA1">
      <w:pPr>
        <w:spacing w:after="0" w:line="240" w:lineRule="auto"/>
        <w:ind w:right="-421"/>
        <w:jc w:val="center"/>
        <w:rPr>
          <w:rFonts w:ascii="Times New Roman" w:hAnsi="Times New Roman" w:cs="Times New Roman"/>
          <w:b/>
          <w:sz w:val="25"/>
          <w:szCs w:val="25"/>
        </w:rPr>
      </w:pPr>
    </w:p>
    <w:p w:rsidR="003F3861" w:rsidRPr="003F3861" w:rsidRDefault="00F27AA1" w:rsidP="00BE2B59">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304AAF" w:rsidRPr="00304AAF">
        <w:rPr>
          <w:rFonts w:ascii="Times New Roman" w:hAnsi="Times New Roman" w:cs="Times New Roman"/>
          <w:b/>
          <w:sz w:val="25"/>
          <w:szCs w:val="25"/>
        </w:rPr>
        <w:t>21 December 2021</w:t>
      </w:r>
      <w:r w:rsidRPr="00304AAF">
        <w:rPr>
          <w:rFonts w:ascii="Times New Roman" w:hAnsi="Times New Roman" w:cs="Times New Roman"/>
          <w:b/>
          <w:sz w:val="25"/>
          <w:szCs w:val="25"/>
        </w:rPr>
        <w:t>,</w:t>
      </w:r>
      <w:r w:rsidRPr="00304AAF">
        <w:rPr>
          <w:rFonts w:ascii="Times New Roman" w:hAnsi="Times New Roman" w:cs="Times New Roman"/>
          <w:sz w:val="25"/>
          <w:szCs w:val="25"/>
        </w:rPr>
        <w:t xml:space="preserve"> the</w:t>
      </w:r>
      <w:r>
        <w:rPr>
          <w:rFonts w:ascii="Times New Roman" w:hAnsi="Times New Roman" w:cs="Times New Roman"/>
          <w:sz w:val="25"/>
          <w:szCs w:val="25"/>
        </w:rPr>
        <w:t xml:space="preserve"> United Nations </w:t>
      </w:r>
      <w:r w:rsidRPr="0099079F">
        <w:rPr>
          <w:rFonts w:ascii="Times New Roman" w:hAnsi="Times New Roman" w:cs="Times New Roman"/>
          <w:sz w:val="25"/>
          <w:szCs w:val="25"/>
        </w:rPr>
        <w:t>Security Council Committee pursuant to</w:t>
      </w:r>
      <w:r w:rsidR="00776C56">
        <w:rPr>
          <w:rFonts w:ascii="Times New Roman" w:hAnsi="Times New Roman" w:cs="Times New Roman"/>
          <w:sz w:val="25"/>
          <w:szCs w:val="25"/>
        </w:rPr>
        <w:t xml:space="preserve"> </w:t>
      </w:r>
      <w:r w:rsidR="00776C56" w:rsidRPr="00BE2B59">
        <w:rPr>
          <w:rFonts w:ascii="Times New Roman" w:hAnsi="Times New Roman" w:cs="Times New Roman"/>
          <w:b/>
          <w:sz w:val="25"/>
          <w:szCs w:val="25"/>
        </w:rPr>
        <w:t>resolution</w:t>
      </w:r>
      <w:r w:rsidR="00304AAF" w:rsidRPr="00BE2B59">
        <w:rPr>
          <w:rFonts w:ascii="Times New Roman" w:hAnsi="Times New Roman" w:cs="Times New Roman"/>
          <w:b/>
          <w:sz w:val="25"/>
          <w:szCs w:val="25"/>
        </w:rPr>
        <w:t xml:space="preserve"> 2127 (2013)</w:t>
      </w:r>
      <w:r w:rsidR="00304AAF" w:rsidRPr="00304AAF">
        <w:rPr>
          <w:rFonts w:ascii="Times New Roman" w:hAnsi="Times New Roman" w:cs="Times New Roman"/>
          <w:sz w:val="25"/>
          <w:szCs w:val="25"/>
        </w:rPr>
        <w:t xml:space="preserve"> </w:t>
      </w:r>
      <w:r w:rsidR="00304AAF" w:rsidRPr="00BE2B59">
        <w:rPr>
          <w:rFonts w:ascii="Times New Roman" w:hAnsi="Times New Roman" w:cs="Times New Roman"/>
          <w:b/>
          <w:sz w:val="25"/>
          <w:szCs w:val="25"/>
        </w:rPr>
        <w:t>concerning the Central African Republic</w:t>
      </w:r>
      <w:r w:rsidR="00304AAF" w:rsidRPr="00304AAF">
        <w:rPr>
          <w:rFonts w:ascii="Times New Roman" w:hAnsi="Times New Roman" w:cs="Times New Roman"/>
          <w:sz w:val="25"/>
          <w:szCs w:val="25"/>
        </w:rPr>
        <w:t xml:space="preserve"> </w:t>
      </w:r>
      <w:r w:rsidR="00BE2B59" w:rsidRPr="00BE2B59">
        <w:rPr>
          <w:rFonts w:ascii="Times New Roman" w:hAnsi="Times New Roman" w:cs="Times New Roman"/>
          <w:sz w:val="25"/>
          <w:szCs w:val="25"/>
        </w:rPr>
        <w:t>has</w:t>
      </w:r>
      <w:r w:rsidR="00BE2B59">
        <w:rPr>
          <w:rFonts w:ascii="Times New Roman" w:hAnsi="Times New Roman" w:cs="Times New Roman"/>
          <w:b/>
          <w:sz w:val="25"/>
          <w:szCs w:val="25"/>
        </w:rPr>
        <w:t xml:space="preserve"> </w:t>
      </w:r>
      <w:r w:rsidR="00304AAF" w:rsidRPr="00304AAF">
        <w:rPr>
          <w:rFonts w:ascii="Times New Roman" w:hAnsi="Times New Roman" w:cs="Times New Roman"/>
          <w:b/>
          <w:sz w:val="25"/>
          <w:szCs w:val="25"/>
        </w:rPr>
        <w:t>approved </w:t>
      </w:r>
      <w:r w:rsidR="00304AAF" w:rsidRPr="00304AAF">
        <w:rPr>
          <w:rFonts w:ascii="Times New Roman" w:hAnsi="Times New Roman" w:cs="Times New Roman"/>
          <w:b/>
          <w:bCs/>
          <w:sz w:val="25"/>
          <w:szCs w:val="25"/>
        </w:rPr>
        <w:t>the addition </w:t>
      </w:r>
      <w:r w:rsidR="00304AAF" w:rsidRPr="00304AAF">
        <w:rPr>
          <w:rFonts w:ascii="Times New Roman" w:hAnsi="Times New Roman" w:cs="Times New Roman"/>
          <w:b/>
          <w:sz w:val="25"/>
          <w:szCs w:val="25"/>
        </w:rPr>
        <w:t>of the</w:t>
      </w:r>
      <w:r w:rsidR="00304AAF" w:rsidRPr="00304AAF">
        <w:rPr>
          <w:rFonts w:ascii="Times New Roman" w:hAnsi="Times New Roman" w:cs="Times New Roman"/>
          <w:b/>
          <w:bCs/>
          <w:sz w:val="25"/>
          <w:szCs w:val="25"/>
        </w:rPr>
        <w:t> </w:t>
      </w:r>
      <w:r w:rsidR="00304AAF" w:rsidRPr="00304AAF">
        <w:rPr>
          <w:rFonts w:ascii="Times New Roman" w:hAnsi="Times New Roman" w:cs="Times New Roman"/>
          <w:b/>
          <w:sz w:val="25"/>
          <w:szCs w:val="25"/>
        </w:rPr>
        <w:t>entry</w:t>
      </w:r>
      <w:r w:rsidR="00304AAF" w:rsidRPr="00304AAF">
        <w:rPr>
          <w:rFonts w:ascii="Times New Roman" w:hAnsi="Times New Roman" w:cs="Times New Roman"/>
          <w:sz w:val="25"/>
          <w:szCs w:val="25"/>
        </w:rPr>
        <w:t xml:space="preserve"> specified below to its </w:t>
      </w:r>
      <w:r w:rsidR="00BE2B59">
        <w:rPr>
          <w:rFonts w:ascii="Times New Roman" w:hAnsi="Times New Roman" w:cs="Times New Roman"/>
          <w:sz w:val="25"/>
          <w:szCs w:val="25"/>
        </w:rPr>
        <w:t xml:space="preserve">Central African Republic </w:t>
      </w:r>
      <w:r w:rsidR="00304AAF" w:rsidRPr="00304AAF">
        <w:rPr>
          <w:rFonts w:ascii="Times New Roman" w:hAnsi="Times New Roman" w:cs="Times New Roman"/>
          <w:sz w:val="25"/>
          <w:szCs w:val="25"/>
        </w:rPr>
        <w:t>Sanctions List of individuals and entities subject to the measures imposed by the Security Council and adopted under Chapter VII of the Charter of the United Nations.</w:t>
      </w:r>
    </w:p>
    <w:p w:rsidR="00304AAF" w:rsidRDefault="00304AAF" w:rsidP="00BE2B59">
      <w:pPr>
        <w:pStyle w:val="Heading1"/>
        <w:tabs>
          <w:tab w:val="center" w:pos="837"/>
          <w:tab w:val="center" w:pos="1840"/>
        </w:tabs>
        <w:ind w:left="0" w:firstLine="0"/>
        <w:jc w:val="both"/>
        <w:rPr>
          <w:b w:val="0"/>
          <w:u w:val="none"/>
        </w:rPr>
      </w:pPr>
      <w:r>
        <w:rPr>
          <w:u w:val="none"/>
        </w:rPr>
        <w:t>A.</w:t>
      </w:r>
      <w:r>
        <w:rPr>
          <w:rFonts w:ascii="Arial" w:eastAsia="Arial" w:hAnsi="Arial" w:cs="Arial"/>
          <w:u w:val="none"/>
        </w:rPr>
        <w:t xml:space="preserve"> </w:t>
      </w:r>
      <w:r>
        <w:rPr>
          <w:rFonts w:ascii="Arial" w:eastAsia="Arial" w:hAnsi="Arial" w:cs="Arial"/>
          <w:u w:val="none"/>
        </w:rPr>
        <w:tab/>
      </w:r>
      <w:r>
        <w:t>Individuals</w:t>
      </w:r>
      <w:r>
        <w:rPr>
          <w:b w:val="0"/>
          <w:u w:val="none"/>
        </w:rPr>
        <w:t xml:space="preserve">  </w:t>
      </w:r>
    </w:p>
    <w:p w:rsidR="003F3861" w:rsidRPr="003F3861" w:rsidRDefault="003F3861" w:rsidP="00BE2B59">
      <w:pPr>
        <w:jc w:val="both"/>
      </w:pPr>
    </w:p>
    <w:p w:rsidR="00304AAF" w:rsidRPr="00304AAF" w:rsidRDefault="00304AAF" w:rsidP="00BE2B59">
      <w:pPr>
        <w:spacing w:after="0" w:line="256" w:lineRule="auto"/>
        <w:jc w:val="both"/>
        <w:rPr>
          <w:rFonts w:ascii="Times New Roman" w:hAnsi="Times New Roman" w:cs="Times New Roman"/>
        </w:rPr>
      </w:pPr>
      <w:r w:rsidRPr="00304AAF">
        <w:rPr>
          <w:rFonts w:ascii="Times New Roman" w:hAnsi="Times New Roman" w:cs="Times New Roman"/>
          <w:b/>
        </w:rPr>
        <w:t xml:space="preserve">CFi.015 Name: </w:t>
      </w:r>
      <w:r w:rsidRPr="00304AAF">
        <w:rPr>
          <w:rFonts w:ascii="Times New Roman" w:hAnsi="Times New Roman" w:cs="Times New Roman"/>
        </w:rPr>
        <w:t xml:space="preserve">1: ALI 2: DARASSA  </w:t>
      </w:r>
    </w:p>
    <w:p w:rsidR="00304AAF" w:rsidRPr="00304AAF" w:rsidRDefault="00304AAF" w:rsidP="00BE2B59">
      <w:pPr>
        <w:spacing w:after="0"/>
        <w:ind w:left="-5" w:right="6"/>
        <w:jc w:val="both"/>
        <w:rPr>
          <w:rFonts w:ascii="Times New Roman" w:hAnsi="Times New Roman" w:cs="Times New Roman"/>
        </w:rPr>
      </w:pPr>
      <w:r w:rsidRPr="00304AAF">
        <w:rPr>
          <w:rFonts w:ascii="Times New Roman" w:hAnsi="Times New Roman" w:cs="Times New Roman"/>
          <w:b/>
        </w:rPr>
        <w:t xml:space="preserve">Title: </w:t>
      </w:r>
      <w:r w:rsidRPr="00304AAF">
        <w:rPr>
          <w:rFonts w:ascii="Times New Roman" w:hAnsi="Times New Roman" w:cs="Times New Roman"/>
        </w:rPr>
        <w:t xml:space="preserve">na </w:t>
      </w:r>
      <w:r w:rsidRPr="00304AAF">
        <w:rPr>
          <w:rFonts w:ascii="Times New Roman" w:hAnsi="Times New Roman" w:cs="Times New Roman"/>
          <w:b/>
        </w:rPr>
        <w:t xml:space="preserve">Designation: </w:t>
      </w:r>
      <w:r w:rsidRPr="00304AAF">
        <w:rPr>
          <w:rFonts w:ascii="Times New Roman" w:hAnsi="Times New Roman" w:cs="Times New Roman"/>
        </w:rPr>
        <w:t xml:space="preserve">Founder and leader of the </w:t>
      </w:r>
      <w:r w:rsidRPr="00304AAF">
        <w:rPr>
          <w:rFonts w:ascii="Times New Roman" w:hAnsi="Times New Roman" w:cs="Times New Roman"/>
          <w:i/>
        </w:rPr>
        <w:t>Unité pour la Paix en Centrafrique</w:t>
      </w:r>
      <w:r w:rsidRPr="00304AAF">
        <w:rPr>
          <w:rFonts w:ascii="Times New Roman" w:hAnsi="Times New Roman" w:cs="Times New Roman"/>
        </w:rPr>
        <w:t xml:space="preserve"> (UPC) </w:t>
      </w:r>
      <w:r w:rsidRPr="00304AAF">
        <w:rPr>
          <w:rFonts w:ascii="Times New Roman" w:hAnsi="Times New Roman" w:cs="Times New Roman"/>
          <w:b/>
        </w:rPr>
        <w:t xml:space="preserve">DOB: </w:t>
      </w:r>
      <w:r w:rsidRPr="00304AAF">
        <w:rPr>
          <w:rFonts w:ascii="Times New Roman" w:hAnsi="Times New Roman" w:cs="Times New Roman"/>
        </w:rPr>
        <w:t xml:space="preserve"> 22 Sept. 1978 </w:t>
      </w:r>
      <w:r w:rsidRPr="00304AAF">
        <w:rPr>
          <w:rFonts w:ascii="Times New Roman" w:hAnsi="Times New Roman" w:cs="Times New Roman"/>
          <w:b/>
        </w:rPr>
        <w:t xml:space="preserve">POB: </w:t>
      </w:r>
      <w:r w:rsidRPr="00304AAF">
        <w:rPr>
          <w:rFonts w:ascii="Times New Roman" w:hAnsi="Times New Roman" w:cs="Times New Roman"/>
        </w:rPr>
        <w:t xml:space="preserve">Kabo, Ouham Prefecture, Central African Republic </w:t>
      </w:r>
      <w:r w:rsidRPr="00304AAF">
        <w:rPr>
          <w:rFonts w:ascii="Times New Roman" w:hAnsi="Times New Roman" w:cs="Times New Roman"/>
          <w:b/>
        </w:rPr>
        <w:t xml:space="preserve">Good Quality a.k.a.: a) </w:t>
      </w:r>
      <w:r w:rsidRPr="00304AAF">
        <w:rPr>
          <w:rFonts w:ascii="Times New Roman" w:hAnsi="Times New Roman" w:cs="Times New Roman"/>
        </w:rPr>
        <w:t xml:space="preserve">Ali Darassa Mahamat </w:t>
      </w:r>
      <w:r w:rsidRPr="00304AAF">
        <w:rPr>
          <w:rFonts w:ascii="Times New Roman" w:hAnsi="Times New Roman" w:cs="Times New Roman"/>
          <w:b/>
        </w:rPr>
        <w:t xml:space="preserve">b) </w:t>
      </w:r>
      <w:r w:rsidRPr="00304AAF">
        <w:rPr>
          <w:rFonts w:ascii="Times New Roman" w:hAnsi="Times New Roman" w:cs="Times New Roman"/>
        </w:rPr>
        <w:t>Ali Mahamat Darassa</w:t>
      </w:r>
      <w:r w:rsidRPr="00304AAF">
        <w:rPr>
          <w:rFonts w:ascii="Times New Roman" w:hAnsi="Times New Roman" w:cs="Times New Roman"/>
          <w:b/>
        </w:rPr>
        <w:t xml:space="preserve"> c) </w:t>
      </w:r>
      <w:r w:rsidRPr="00304AAF">
        <w:rPr>
          <w:rFonts w:ascii="Times New Roman" w:hAnsi="Times New Roman" w:cs="Times New Roman"/>
        </w:rPr>
        <w:t xml:space="preserve">Ali Daras </w:t>
      </w:r>
      <w:r w:rsidRPr="00304AAF">
        <w:rPr>
          <w:rFonts w:ascii="Times New Roman" w:hAnsi="Times New Roman" w:cs="Times New Roman"/>
          <w:b/>
        </w:rPr>
        <w:t xml:space="preserve">d) </w:t>
      </w:r>
      <w:r w:rsidRPr="00304AAF">
        <w:rPr>
          <w:rFonts w:ascii="Times New Roman" w:hAnsi="Times New Roman" w:cs="Times New Roman"/>
        </w:rPr>
        <w:t xml:space="preserve">Ali Darrassa </w:t>
      </w:r>
      <w:r w:rsidRPr="00304AAF">
        <w:rPr>
          <w:rFonts w:ascii="Times New Roman" w:hAnsi="Times New Roman" w:cs="Times New Roman"/>
          <w:b/>
        </w:rPr>
        <w:t xml:space="preserve">Low Quality a.k.a.: a) </w:t>
      </w:r>
      <w:r w:rsidRPr="00304AAF">
        <w:rPr>
          <w:rFonts w:ascii="Times New Roman" w:hAnsi="Times New Roman" w:cs="Times New Roman"/>
        </w:rPr>
        <w:t xml:space="preserve">Général Ali Darassa </w:t>
      </w:r>
      <w:r w:rsidRPr="00304AAF">
        <w:rPr>
          <w:rFonts w:ascii="Times New Roman" w:hAnsi="Times New Roman" w:cs="Times New Roman"/>
          <w:b/>
        </w:rPr>
        <w:t xml:space="preserve">Nationality: </w:t>
      </w:r>
      <w:r w:rsidRPr="00304AAF">
        <w:rPr>
          <w:rFonts w:ascii="Times New Roman" w:hAnsi="Times New Roman" w:cs="Times New Roman"/>
        </w:rPr>
        <w:t xml:space="preserve">Central African Republic </w:t>
      </w:r>
      <w:r w:rsidRPr="00304AAF">
        <w:rPr>
          <w:rFonts w:ascii="Times New Roman" w:hAnsi="Times New Roman" w:cs="Times New Roman"/>
          <w:b/>
        </w:rPr>
        <w:t xml:space="preserve">Passport no.: </w:t>
      </w:r>
      <w:r w:rsidRPr="00304AAF">
        <w:rPr>
          <w:rFonts w:ascii="Times New Roman" w:hAnsi="Times New Roman" w:cs="Times New Roman"/>
        </w:rPr>
        <w:t xml:space="preserve"> na</w:t>
      </w:r>
      <w:r w:rsidRPr="00304AAF">
        <w:rPr>
          <w:rFonts w:ascii="Times New Roman" w:hAnsi="Times New Roman" w:cs="Times New Roman"/>
          <w:b/>
        </w:rPr>
        <w:t xml:space="preserve"> National Identification No.: </w:t>
      </w:r>
      <w:r w:rsidRPr="00304AAF">
        <w:rPr>
          <w:rFonts w:ascii="Times New Roman" w:hAnsi="Times New Roman" w:cs="Times New Roman"/>
        </w:rPr>
        <w:t>10978000004482</w:t>
      </w:r>
      <w:r w:rsidRPr="00304AAF">
        <w:rPr>
          <w:rFonts w:ascii="Times New Roman" w:hAnsi="Times New Roman" w:cs="Times New Roman"/>
          <w:b/>
        </w:rPr>
        <w:t xml:space="preserve"> Address:</w:t>
      </w:r>
      <w:r w:rsidRPr="00304AAF">
        <w:rPr>
          <w:rFonts w:ascii="Times New Roman" w:hAnsi="Times New Roman" w:cs="Times New Roman"/>
        </w:rPr>
        <w:t>na</w:t>
      </w:r>
      <w:r w:rsidRPr="00304AAF">
        <w:rPr>
          <w:rFonts w:ascii="Times New Roman" w:hAnsi="Times New Roman" w:cs="Times New Roman"/>
          <w:b/>
        </w:rPr>
        <w:t xml:space="preserve"> Listed on: </w:t>
      </w:r>
      <w:r w:rsidRPr="00304AAF">
        <w:rPr>
          <w:rFonts w:ascii="Times New Roman" w:hAnsi="Times New Roman" w:cs="Times New Roman"/>
        </w:rPr>
        <w:t>21 Dec. 2021</w:t>
      </w:r>
      <w:r w:rsidRPr="00304AAF">
        <w:rPr>
          <w:rFonts w:ascii="Times New Roman" w:hAnsi="Times New Roman" w:cs="Times New Roman"/>
          <w:b/>
        </w:rPr>
        <w:t xml:space="preserve"> Other information: </w:t>
      </w:r>
      <w:r w:rsidRPr="00304AAF">
        <w:rPr>
          <w:rFonts w:ascii="Times New Roman" w:hAnsi="Times New Roman" w:cs="Times New Roman"/>
        </w:rPr>
        <w:t xml:space="preserve">Ali Darassa founded and still leads the Central African Republic (CAR)-based militia group </w:t>
      </w:r>
      <w:r w:rsidRPr="00304AAF">
        <w:rPr>
          <w:rFonts w:ascii="Times New Roman" w:hAnsi="Times New Roman" w:cs="Times New Roman"/>
          <w:i/>
        </w:rPr>
        <w:t xml:space="preserve">Unité pour la Paix en Centrafrique </w:t>
      </w:r>
      <w:r w:rsidRPr="00304AAF">
        <w:rPr>
          <w:rFonts w:ascii="Times New Roman" w:hAnsi="Times New Roman" w:cs="Times New Roman"/>
        </w:rPr>
        <w:t xml:space="preserve">(UPC), which has killed, tortured, raped, and displaced civilians, committed a large number of abuses of human rights and violations of international humanitarian law, and engaged in arms trafficking, illegal taxation activities, and warfare against CAR defence and security forces, as well as other militias, since its creation in 2014. In December 2020, he played a leading role in the creation of the </w:t>
      </w:r>
      <w:r w:rsidRPr="00304AAF">
        <w:rPr>
          <w:rFonts w:ascii="Times New Roman" w:hAnsi="Times New Roman" w:cs="Times New Roman"/>
          <w:i/>
        </w:rPr>
        <w:t>Coalition des patriotes pour le changement</w:t>
      </w:r>
      <w:r w:rsidRPr="00304AAF">
        <w:rPr>
          <w:rFonts w:ascii="Times New Roman" w:hAnsi="Times New Roman" w:cs="Times New Roman"/>
        </w:rPr>
        <w:t xml:space="preserve"> (CPC) that took up arms to oppose the elections and attempted to enter the capital Bangui, in violation of the commitments made by the UPC under the </w:t>
      </w:r>
      <w:r w:rsidRPr="00304AAF">
        <w:rPr>
          <w:rFonts w:ascii="Times New Roman" w:hAnsi="Times New Roman" w:cs="Times New Roman"/>
          <w:i/>
        </w:rPr>
        <w:t>Accord politique pour la paix et la reconciliation</w:t>
      </w:r>
      <w:r w:rsidRPr="00304AAF">
        <w:rPr>
          <w:rFonts w:ascii="Times New Roman" w:hAnsi="Times New Roman" w:cs="Times New Roman"/>
        </w:rPr>
        <w:t xml:space="preserve"> (APPR) signed on 6 February 2019.  INTERPOL-UN Security </w:t>
      </w:r>
    </w:p>
    <w:p w:rsidR="00304AAF" w:rsidRPr="00304AAF" w:rsidRDefault="00304AAF" w:rsidP="00BE2B59">
      <w:pPr>
        <w:spacing w:line="256" w:lineRule="auto"/>
        <w:ind w:left="-5"/>
        <w:jc w:val="both"/>
        <w:rPr>
          <w:rFonts w:ascii="Times New Roman" w:hAnsi="Times New Roman" w:cs="Times New Roman"/>
        </w:rPr>
      </w:pPr>
      <w:r w:rsidRPr="00304AAF">
        <w:rPr>
          <w:rFonts w:ascii="Times New Roman" w:hAnsi="Times New Roman" w:cs="Times New Roman"/>
        </w:rPr>
        <w:t xml:space="preserve">Council Special Notice web link: </w:t>
      </w:r>
      <w:r w:rsidRPr="00304AAF">
        <w:rPr>
          <w:rFonts w:ascii="Times New Roman" w:hAnsi="Times New Roman" w:cs="Times New Roman"/>
          <w:color w:val="0463C1"/>
          <w:u w:val="single" w:color="0463C1"/>
        </w:rPr>
        <w:t>https://www.interpol.int/en/How-we-work/Notices/View-</w:t>
      </w:r>
    </w:p>
    <w:p w:rsidR="00304AAF" w:rsidRPr="00304AAF" w:rsidRDefault="00304AAF" w:rsidP="00BE2B59">
      <w:pPr>
        <w:spacing w:line="256" w:lineRule="auto"/>
        <w:ind w:left="-5"/>
        <w:jc w:val="both"/>
        <w:rPr>
          <w:rFonts w:ascii="Times New Roman" w:hAnsi="Times New Roman" w:cs="Times New Roman"/>
        </w:rPr>
      </w:pPr>
      <w:r w:rsidRPr="00304AAF">
        <w:rPr>
          <w:rFonts w:ascii="Times New Roman" w:hAnsi="Times New Roman" w:cs="Times New Roman"/>
          <w:color w:val="0463C1"/>
          <w:u w:val="single" w:color="0463C1"/>
        </w:rPr>
        <w:t>UN-Notices-Individuals</w:t>
      </w:r>
      <w:r w:rsidRPr="00304AAF">
        <w:rPr>
          <w:rFonts w:ascii="Times New Roman" w:hAnsi="Times New Roman" w:cs="Times New Roman"/>
        </w:rPr>
        <w:t xml:space="preserve"> click here </w:t>
      </w:r>
    </w:p>
    <w:p w:rsidR="00304AAF" w:rsidRPr="00304AAF" w:rsidRDefault="00304AAF" w:rsidP="00BE2B59">
      <w:pPr>
        <w:pStyle w:val="Heading1"/>
        <w:ind w:left="-5"/>
        <w:jc w:val="both"/>
      </w:pPr>
      <w:r w:rsidRPr="00304AAF">
        <w:t>NARRATIVE SUMMARY</w:t>
      </w:r>
      <w:r w:rsidRPr="00304AAF">
        <w:rPr>
          <w:u w:val="none"/>
        </w:rPr>
        <w:t xml:space="preserve"> </w:t>
      </w:r>
    </w:p>
    <w:p w:rsidR="00304AAF" w:rsidRPr="00304AAF" w:rsidRDefault="00304AAF" w:rsidP="00BE2B59">
      <w:pPr>
        <w:spacing w:line="256" w:lineRule="auto"/>
        <w:jc w:val="both"/>
        <w:rPr>
          <w:rFonts w:ascii="Times New Roman" w:hAnsi="Times New Roman" w:cs="Times New Roman"/>
        </w:rPr>
      </w:pPr>
      <w:r w:rsidRPr="00304AAF">
        <w:rPr>
          <w:rFonts w:ascii="Times New Roman" w:hAnsi="Times New Roman" w:cs="Times New Roman"/>
          <w:b/>
        </w:rPr>
        <w:t xml:space="preserve"> </w:t>
      </w:r>
      <w:r w:rsidRPr="00304AAF">
        <w:rPr>
          <w:rFonts w:ascii="Times New Roman" w:hAnsi="Times New Roman" w:cs="Times New Roman"/>
        </w:rPr>
        <w:t xml:space="preserve">CFi.015 </w:t>
      </w:r>
    </w:p>
    <w:p w:rsidR="00304AAF" w:rsidRPr="00304AAF" w:rsidRDefault="00304AAF" w:rsidP="00BE2B59">
      <w:pPr>
        <w:ind w:left="-5" w:right="6"/>
        <w:jc w:val="both"/>
        <w:rPr>
          <w:rFonts w:ascii="Times New Roman" w:hAnsi="Times New Roman" w:cs="Times New Roman"/>
        </w:rPr>
      </w:pPr>
      <w:r w:rsidRPr="00304AAF">
        <w:rPr>
          <w:rFonts w:ascii="Times New Roman" w:hAnsi="Times New Roman" w:cs="Times New Roman"/>
        </w:rPr>
        <w:t xml:space="preserve">ALI DARASSA </w:t>
      </w:r>
    </w:p>
    <w:p w:rsidR="00BE2B59" w:rsidRDefault="00304AAF" w:rsidP="00BE2B59">
      <w:pPr>
        <w:spacing w:line="256" w:lineRule="auto"/>
        <w:jc w:val="both"/>
        <w:rPr>
          <w:rFonts w:ascii="Times New Roman" w:hAnsi="Times New Roman" w:cs="Times New Roman"/>
          <w:b/>
        </w:rPr>
      </w:pPr>
      <w:r w:rsidRPr="00304AAF">
        <w:rPr>
          <w:rFonts w:ascii="Times New Roman" w:hAnsi="Times New Roman" w:cs="Times New Roman"/>
          <w:b/>
        </w:rPr>
        <w:t xml:space="preserve">Date on which the narrative summary became available on the Committee's website:  </w:t>
      </w:r>
    </w:p>
    <w:p w:rsidR="00304AAF" w:rsidRPr="00304AAF" w:rsidRDefault="00304AAF" w:rsidP="00BE2B59">
      <w:pPr>
        <w:spacing w:line="256" w:lineRule="auto"/>
        <w:jc w:val="both"/>
        <w:rPr>
          <w:rFonts w:ascii="Times New Roman" w:hAnsi="Times New Roman" w:cs="Times New Roman"/>
        </w:rPr>
      </w:pPr>
      <w:r w:rsidRPr="00304AAF">
        <w:rPr>
          <w:rFonts w:ascii="Times New Roman" w:hAnsi="Times New Roman" w:cs="Times New Roman"/>
        </w:rPr>
        <w:t xml:space="preserve">21 December 2021 </w:t>
      </w:r>
    </w:p>
    <w:p w:rsidR="00304AAF" w:rsidRPr="00304AAF" w:rsidRDefault="00304AAF" w:rsidP="00BE2B59">
      <w:pPr>
        <w:ind w:left="-5" w:right="6"/>
        <w:jc w:val="both"/>
        <w:rPr>
          <w:rFonts w:ascii="Times New Roman" w:hAnsi="Times New Roman" w:cs="Times New Roman"/>
        </w:rPr>
      </w:pPr>
      <w:r w:rsidRPr="00304AAF">
        <w:rPr>
          <w:rFonts w:ascii="Times New Roman" w:hAnsi="Times New Roman" w:cs="Times New Roman"/>
          <w:b/>
        </w:rPr>
        <w:t>Reason for listing</w:t>
      </w:r>
      <w:r w:rsidRPr="00304AAF">
        <w:rPr>
          <w:rFonts w:ascii="Times New Roman" w:hAnsi="Times New Roman" w:cs="Times New Roman"/>
        </w:rPr>
        <w:t xml:space="preserve">: Ali Darassa was listed on 21 December 2021 pursuant to paragraph 20 and paragraph 21 (b) of resolution 2399 (2018), extended by resolution 2588 (2021), for engaging in or providing support for acts that undermine the peace, stability or security of the Central African Republic, including acts that threaten or impede the stabilization and reconciliation process or that fuel violence; and for being involved in planning, directing, or committing acts in the Central African Republic that violate international human rights law and international humanitarian law, </w:t>
      </w:r>
      <w:r w:rsidRPr="00304AAF">
        <w:rPr>
          <w:rFonts w:ascii="Times New Roman" w:hAnsi="Times New Roman" w:cs="Times New Roman"/>
        </w:rPr>
        <w:lastRenderedPageBreak/>
        <w:t xml:space="preserve">as applicable, or that constitute human rights abuses or violations, including those involving targeting of civilians, ethnic- or religious-based attacks, attacks on civilian objects, including administrative centres, courthouses, schools and hospitals, and abduction and forced displacement.  </w:t>
      </w:r>
    </w:p>
    <w:p w:rsidR="00304AAF" w:rsidRPr="00304AAF" w:rsidRDefault="00304AAF" w:rsidP="00BE2B59">
      <w:pPr>
        <w:spacing w:line="256" w:lineRule="auto"/>
        <w:jc w:val="both"/>
        <w:rPr>
          <w:rFonts w:ascii="Times New Roman" w:hAnsi="Times New Roman" w:cs="Times New Roman"/>
        </w:rPr>
      </w:pPr>
      <w:r w:rsidRPr="00304AAF">
        <w:rPr>
          <w:rFonts w:ascii="Times New Roman" w:hAnsi="Times New Roman" w:cs="Times New Roman"/>
        </w:rPr>
        <w:t xml:space="preserve"> </w:t>
      </w:r>
    </w:p>
    <w:p w:rsidR="00304AAF" w:rsidRPr="00304AAF" w:rsidRDefault="00304AAF" w:rsidP="00BE2B59">
      <w:pPr>
        <w:spacing w:after="12"/>
        <w:ind w:left="-5" w:right="246"/>
        <w:jc w:val="both"/>
        <w:rPr>
          <w:rFonts w:ascii="Times New Roman" w:hAnsi="Times New Roman" w:cs="Times New Roman"/>
        </w:rPr>
      </w:pPr>
      <w:r w:rsidRPr="00304AAF">
        <w:rPr>
          <w:rFonts w:ascii="Times New Roman" w:hAnsi="Times New Roman" w:cs="Times New Roman"/>
          <w:b/>
        </w:rPr>
        <w:t>Additional information</w:t>
      </w:r>
      <w:r w:rsidRPr="00304AAF">
        <w:rPr>
          <w:rFonts w:ascii="Times New Roman" w:hAnsi="Times New Roman" w:cs="Times New Roman"/>
        </w:rPr>
        <w:t xml:space="preserve">:  </w:t>
      </w:r>
    </w:p>
    <w:p w:rsidR="00304AAF" w:rsidRDefault="00304AAF" w:rsidP="00BE2B59">
      <w:pPr>
        <w:ind w:left="-5" w:right="6"/>
        <w:jc w:val="both"/>
        <w:rPr>
          <w:rFonts w:ascii="Times New Roman" w:hAnsi="Times New Roman" w:cs="Times New Roman"/>
        </w:rPr>
      </w:pPr>
      <w:r w:rsidRPr="00304AAF">
        <w:rPr>
          <w:rFonts w:ascii="Times New Roman" w:hAnsi="Times New Roman" w:cs="Times New Roman"/>
        </w:rPr>
        <w:t xml:space="preserve">Ali Darassa founded and still leads the Central African Republic (CAR)-based militia group </w:t>
      </w:r>
      <w:r w:rsidRPr="00304AAF">
        <w:rPr>
          <w:rFonts w:ascii="Times New Roman" w:hAnsi="Times New Roman" w:cs="Times New Roman"/>
          <w:i/>
        </w:rPr>
        <w:t xml:space="preserve">Unité pour la Paix en Centrafrique </w:t>
      </w:r>
      <w:r w:rsidRPr="00304AAF">
        <w:rPr>
          <w:rFonts w:ascii="Times New Roman" w:hAnsi="Times New Roman" w:cs="Times New Roman"/>
        </w:rPr>
        <w:t xml:space="preserve">(UPC), which has killed, tortured, raped, and displaced civilians, committed a large number of abuses of human rights and violations of international humanitarian law, and engaged in arms trafficking, illegal taxation activities, and warfare against CAR defense and security forces, as well as other militias, since its creation in 2014. In December 2020, he played a leading role in the creation of the </w:t>
      </w:r>
      <w:r w:rsidRPr="00304AAF">
        <w:rPr>
          <w:rFonts w:ascii="Times New Roman" w:hAnsi="Times New Roman" w:cs="Times New Roman"/>
          <w:i/>
        </w:rPr>
        <w:t>Coalition des patriotes pour le changement</w:t>
      </w:r>
      <w:r w:rsidRPr="00304AAF">
        <w:rPr>
          <w:rFonts w:ascii="Times New Roman" w:hAnsi="Times New Roman" w:cs="Times New Roman"/>
        </w:rPr>
        <w:t xml:space="preserve"> (CPC) that took up arms to oppose the elections and attempted to enter the capital, in violation of the commitments made by the UPC under the </w:t>
      </w:r>
      <w:r w:rsidRPr="00304AAF">
        <w:rPr>
          <w:rFonts w:ascii="Times New Roman" w:hAnsi="Times New Roman" w:cs="Times New Roman"/>
          <w:i/>
        </w:rPr>
        <w:t>Accord politique pour la paix et la reconciliation</w:t>
      </w:r>
      <w:r w:rsidRPr="00304AAF">
        <w:rPr>
          <w:rFonts w:ascii="Times New Roman" w:hAnsi="Times New Roman" w:cs="Times New Roman"/>
        </w:rPr>
        <w:t xml:space="preserve"> (APPR) signed on 6 February 2019.   </w:t>
      </w:r>
    </w:p>
    <w:p w:rsidR="00304AAF" w:rsidRPr="00304AAF" w:rsidRDefault="00304AAF" w:rsidP="00BE2B59">
      <w:pPr>
        <w:spacing w:line="256" w:lineRule="auto"/>
        <w:jc w:val="both"/>
        <w:rPr>
          <w:rFonts w:ascii="Times New Roman" w:hAnsi="Times New Roman" w:cs="Times New Roman"/>
        </w:rPr>
      </w:pPr>
      <w:r w:rsidRPr="00304AAF">
        <w:rPr>
          <w:rFonts w:ascii="Times New Roman" w:hAnsi="Times New Roman" w:cs="Times New Roman"/>
        </w:rPr>
        <w:t xml:space="preserve">Fighters under Ali Darassa’s command have committed acts that constitute serious human rights abuses and violations of international humanitarian law. On 10 November 2014, UPC fighters attacked the villages of Bolo in Ouaka Prefecture and 10 civilians were killed including three elderly women who were burned alive in their homes. On 12 December 2017, UPC and FPRC elements opened fire on a hospital, killing 17 civilians, including 4 children. On 15 November 2018, UPC elements attacked an internally displaced persons camp in Alindao, killing between 70 to 100 civilians. </w:t>
      </w:r>
    </w:p>
    <w:p w:rsidR="00304AAF" w:rsidRPr="00304AAF" w:rsidRDefault="00304AAF" w:rsidP="00BE2B59">
      <w:pPr>
        <w:spacing w:line="256" w:lineRule="auto"/>
        <w:jc w:val="both"/>
        <w:rPr>
          <w:rFonts w:ascii="Times New Roman" w:hAnsi="Times New Roman" w:cs="Times New Roman"/>
        </w:rPr>
      </w:pPr>
      <w:r w:rsidRPr="00304AAF">
        <w:rPr>
          <w:rFonts w:ascii="Times New Roman" w:hAnsi="Times New Roman" w:cs="Times New Roman"/>
        </w:rPr>
        <w:t xml:space="preserve">Under Darassa’s leadership, UPC continued to oppose the restoration of State authority. In </w:t>
      </w:r>
    </w:p>
    <w:p w:rsidR="00304AAF" w:rsidRPr="00304AAF" w:rsidRDefault="00304AAF" w:rsidP="00BE2B59">
      <w:pPr>
        <w:ind w:left="-5" w:right="6"/>
        <w:jc w:val="both"/>
        <w:rPr>
          <w:rFonts w:ascii="Times New Roman" w:hAnsi="Times New Roman" w:cs="Times New Roman"/>
        </w:rPr>
      </w:pPr>
      <w:r w:rsidRPr="00304AAF">
        <w:rPr>
          <w:rFonts w:ascii="Times New Roman" w:hAnsi="Times New Roman" w:cs="Times New Roman"/>
        </w:rPr>
        <w:t xml:space="preserve">2016, UPC fighters posed a threat to the electoral process on several occasions. On 29 March 2016, UPC fighters fired bullets over an electoral post and wounded several internally displaced persons.  </w:t>
      </w:r>
      <w:r w:rsidRPr="00304AAF">
        <w:rPr>
          <w:rFonts w:ascii="Times New Roman" w:hAnsi="Times New Roman" w:cs="Times New Roman"/>
        </w:rPr>
        <w:tab/>
        <w:t xml:space="preserve"> </w:t>
      </w:r>
    </w:p>
    <w:p w:rsidR="003F3861" w:rsidRDefault="00304AAF" w:rsidP="00BE2B59">
      <w:pPr>
        <w:ind w:left="-5" w:right="6"/>
        <w:jc w:val="both"/>
        <w:rPr>
          <w:rFonts w:ascii="Times New Roman" w:hAnsi="Times New Roman" w:cs="Times New Roman"/>
        </w:rPr>
      </w:pPr>
      <w:r w:rsidRPr="00304AAF">
        <w:rPr>
          <w:rFonts w:ascii="Times New Roman" w:hAnsi="Times New Roman" w:cs="Times New Roman"/>
        </w:rPr>
        <w:t xml:space="preserve">Since December 2020, as one of the leaders of the CPC, Ali Darassa has participated in violations of the APPR, attempts to prevent the legislative and presidential elections and, more broadly, to destabilize the Central African Republic. Due to threats made by UPC fighters under Ali Darassa’s command, voting operations could not take place on 27 December 2020 in areas under UPC’s control, for instance in several areas of the Ouaka and Haut-Mbomou Prefectures. In January 2021, UPC attempted to enter Bangui by force. </w:t>
      </w:r>
    </w:p>
    <w:p w:rsidR="00BE2B59" w:rsidRPr="003F3861" w:rsidRDefault="00BE2B59" w:rsidP="002D236D">
      <w:pPr>
        <w:ind w:right="6"/>
        <w:jc w:val="both"/>
        <w:rPr>
          <w:rFonts w:ascii="Times New Roman" w:hAnsi="Times New Roman" w:cs="Times New Roman"/>
        </w:rPr>
      </w:pPr>
    </w:p>
    <w:p w:rsidR="00F27AA1" w:rsidRPr="006F6F56" w:rsidRDefault="00F27AA1" w:rsidP="00BE2B59">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Accordingly, the prohibitions, travel ban, and arms embargo under sections 23, 24, 35 and 36 of the United Nations (Financial Prohibitions, Arms Embargo and Travel Ban) Sanctions Act 2019 </w:t>
      </w:r>
      <w:r>
        <w:rPr>
          <w:rFonts w:ascii="Times New Roman" w:hAnsi="Times New Roman" w:cs="Times New Roman"/>
          <w:sz w:val="25"/>
          <w:szCs w:val="25"/>
        </w:rPr>
        <w:t xml:space="preserve">apply </w:t>
      </w:r>
      <w:r w:rsidRPr="006F6F56">
        <w:rPr>
          <w:rFonts w:ascii="Times New Roman" w:hAnsi="Times New Roman" w:cs="Times New Roman"/>
          <w:sz w:val="25"/>
          <w:szCs w:val="25"/>
        </w:rPr>
        <w:t>with immediate effect</w:t>
      </w:r>
      <w:r w:rsidR="002D236D">
        <w:rPr>
          <w:rFonts w:ascii="Times New Roman" w:hAnsi="Times New Roman" w:cs="Times New Roman"/>
          <w:sz w:val="25"/>
          <w:szCs w:val="25"/>
        </w:rPr>
        <w:t xml:space="preserve"> to the above individual</w:t>
      </w:r>
      <w:r>
        <w:rPr>
          <w:rFonts w:ascii="Times New Roman" w:hAnsi="Times New Roman" w:cs="Times New Roman"/>
          <w:sz w:val="25"/>
          <w:szCs w:val="25"/>
        </w:rPr>
        <w:t>.</w:t>
      </w:r>
    </w:p>
    <w:p w:rsidR="00F27AA1" w:rsidRDefault="00F27AA1" w:rsidP="00BE2B59">
      <w:pPr>
        <w:spacing w:after="0" w:line="240" w:lineRule="auto"/>
        <w:jc w:val="both"/>
        <w:rPr>
          <w:rFonts w:ascii="Times New Roman" w:hAnsi="Times New Roman" w:cs="Times New Roman"/>
          <w:sz w:val="25"/>
          <w:szCs w:val="25"/>
        </w:rPr>
      </w:pPr>
    </w:p>
    <w:p w:rsidR="002D236D" w:rsidRDefault="002D236D" w:rsidP="00BE2B59">
      <w:pPr>
        <w:spacing w:after="0" w:line="240" w:lineRule="auto"/>
        <w:jc w:val="both"/>
        <w:rPr>
          <w:rFonts w:ascii="Times New Roman" w:hAnsi="Times New Roman" w:cs="Times New Roman"/>
          <w:sz w:val="25"/>
          <w:szCs w:val="25"/>
        </w:rPr>
      </w:pPr>
      <w:r w:rsidRPr="002D236D">
        <w:rPr>
          <w:rFonts w:ascii="Times New Roman" w:hAnsi="Times New Roman" w:cs="Times New Roman"/>
          <w:sz w:val="25"/>
          <w:szCs w:val="25"/>
        </w:rPr>
        <w:t>Press releases concerning changes to the Committee’s Sanctions List may be found in the “Press Releases” section on the Committee’</w:t>
      </w:r>
      <w:r>
        <w:rPr>
          <w:rFonts w:ascii="Times New Roman" w:hAnsi="Times New Roman" w:cs="Times New Roman"/>
          <w:sz w:val="25"/>
          <w:szCs w:val="25"/>
        </w:rPr>
        <w:t>s website at the following URL:</w:t>
      </w:r>
    </w:p>
    <w:p w:rsidR="002D236D" w:rsidRPr="002D236D" w:rsidRDefault="002D236D" w:rsidP="00BE2B59">
      <w:pPr>
        <w:spacing w:after="0" w:line="240" w:lineRule="auto"/>
        <w:jc w:val="both"/>
        <w:rPr>
          <w:rFonts w:ascii="Times New Roman" w:hAnsi="Times New Roman" w:cs="Times New Roman"/>
          <w:sz w:val="25"/>
          <w:szCs w:val="25"/>
          <w:u w:val="single"/>
        </w:rPr>
      </w:pPr>
      <w:r w:rsidRPr="002D236D">
        <w:rPr>
          <w:rFonts w:ascii="Times New Roman" w:hAnsi="Times New Roman" w:cs="Times New Roman"/>
          <w:color w:val="2E74B5" w:themeColor="accent1" w:themeShade="BF"/>
          <w:sz w:val="25"/>
          <w:szCs w:val="25"/>
          <w:u w:val="single"/>
        </w:rPr>
        <w:t>https://www.un.org/securitycouncil/sanctions/2127/press-releases</w:t>
      </w:r>
    </w:p>
    <w:p w:rsidR="002D236D" w:rsidRDefault="002D236D" w:rsidP="00BE2B59">
      <w:pPr>
        <w:spacing w:after="0" w:line="240" w:lineRule="auto"/>
        <w:jc w:val="both"/>
        <w:rPr>
          <w:rFonts w:ascii="Times New Roman" w:hAnsi="Times New Roman" w:cs="Times New Roman"/>
          <w:sz w:val="25"/>
          <w:szCs w:val="25"/>
        </w:rPr>
      </w:pPr>
    </w:p>
    <w:p w:rsidR="002D236D" w:rsidRDefault="002D236D" w:rsidP="00BE2B59">
      <w:pPr>
        <w:spacing w:after="0" w:line="240" w:lineRule="auto"/>
        <w:jc w:val="both"/>
        <w:rPr>
          <w:rFonts w:ascii="Times New Roman" w:hAnsi="Times New Roman" w:cs="Times New Roman"/>
          <w:sz w:val="25"/>
          <w:szCs w:val="25"/>
        </w:rPr>
      </w:pPr>
      <w:r w:rsidRPr="002D236D">
        <w:rPr>
          <w:rFonts w:ascii="Times New Roman" w:hAnsi="Times New Roman" w:cs="Times New Roman"/>
          <w:sz w:val="25"/>
          <w:szCs w:val="25"/>
        </w:rPr>
        <w:t xml:space="preserve">The updated version of the Committee’s Sanctions List, available in HTML, PDF and XML format, may be found at the following URL: </w:t>
      </w:r>
      <w:hyperlink r:id="rId4" w:history="1">
        <w:r w:rsidRPr="00242C6C">
          <w:rPr>
            <w:rStyle w:val="Hyperlink"/>
            <w:rFonts w:ascii="Times New Roman" w:hAnsi="Times New Roman" w:cs="Times New Roman"/>
            <w:sz w:val="25"/>
            <w:szCs w:val="25"/>
          </w:rPr>
          <w:t>https://www.un.org/securitycouncil/sanctions/2127/sanctions-list-materials</w:t>
        </w:r>
      </w:hyperlink>
    </w:p>
    <w:p w:rsidR="002D236D" w:rsidRDefault="002D236D" w:rsidP="00BE2B59">
      <w:pPr>
        <w:spacing w:after="0" w:line="240" w:lineRule="auto"/>
        <w:jc w:val="both"/>
        <w:rPr>
          <w:rFonts w:ascii="Times New Roman" w:hAnsi="Times New Roman" w:cs="Times New Roman"/>
          <w:sz w:val="25"/>
          <w:szCs w:val="25"/>
        </w:rPr>
      </w:pPr>
    </w:p>
    <w:p w:rsidR="00F27AA1" w:rsidRPr="002D236D" w:rsidRDefault="00F27AA1" w:rsidP="00BE2B59">
      <w:pPr>
        <w:spacing w:after="0" w:line="240" w:lineRule="auto"/>
        <w:jc w:val="both"/>
        <w:rPr>
          <w:rFonts w:ascii="Times New Roman" w:hAnsi="Times New Roman" w:cs="Times New Roman"/>
          <w:color w:val="2E74B5" w:themeColor="accent1" w:themeShade="BF"/>
          <w:sz w:val="25"/>
          <w:szCs w:val="25"/>
        </w:rPr>
      </w:pPr>
      <w:r w:rsidRPr="006F6F56">
        <w:rPr>
          <w:rFonts w:ascii="Times New Roman" w:hAnsi="Times New Roman" w:cs="Times New Roman"/>
          <w:sz w:val="25"/>
          <w:szCs w:val="25"/>
        </w:rPr>
        <w:lastRenderedPageBreak/>
        <w:t>The Consolidated United Nations Security Council Sanctions List is also update</w:t>
      </w:r>
      <w:r w:rsidR="00304AAF">
        <w:rPr>
          <w:rFonts w:ascii="Times New Roman" w:hAnsi="Times New Roman" w:cs="Times New Roman"/>
          <w:sz w:val="25"/>
          <w:szCs w:val="25"/>
        </w:rPr>
        <w:t xml:space="preserve">d following changes made in the </w:t>
      </w:r>
      <w:r w:rsidR="005E41D1">
        <w:rPr>
          <w:rFonts w:ascii="Times New Roman" w:hAnsi="Times New Roman" w:cs="Times New Roman"/>
          <w:sz w:val="25"/>
          <w:szCs w:val="25"/>
        </w:rPr>
        <w:t xml:space="preserve">2127 Sanctions List. </w:t>
      </w:r>
      <w:r w:rsidRPr="006F6F56">
        <w:rPr>
          <w:rFonts w:ascii="Times New Roman" w:hAnsi="Times New Roman" w:cs="Times New Roman"/>
          <w:sz w:val="25"/>
          <w:szCs w:val="25"/>
        </w:rPr>
        <w:t xml:space="preserve">An updated version of the Consolidated List is accessible via the following URL: </w:t>
      </w:r>
      <w:hyperlink r:id="rId5" w:history="1">
        <w:r w:rsidRPr="002D236D">
          <w:rPr>
            <w:rStyle w:val="Hyperlink"/>
            <w:rFonts w:ascii="Times New Roman" w:hAnsi="Times New Roman" w:cs="Times New Roman"/>
            <w:color w:val="2E74B5" w:themeColor="accent1" w:themeShade="BF"/>
            <w:sz w:val="25"/>
            <w:szCs w:val="25"/>
          </w:rPr>
          <w:t>https://www.un.org/securitycouncil/content/un-sc-consolidated-list</w:t>
        </w:r>
      </w:hyperlink>
    </w:p>
    <w:p w:rsidR="00F27AA1" w:rsidRPr="006F6F56" w:rsidRDefault="00F27AA1" w:rsidP="00BE2B59">
      <w:pPr>
        <w:spacing w:after="0" w:line="240" w:lineRule="auto"/>
        <w:jc w:val="both"/>
        <w:rPr>
          <w:rFonts w:ascii="Times New Roman" w:hAnsi="Times New Roman" w:cs="Times New Roman"/>
          <w:sz w:val="25"/>
          <w:szCs w:val="25"/>
        </w:rPr>
      </w:pPr>
    </w:p>
    <w:p w:rsidR="00F27AA1" w:rsidRPr="006F6F56" w:rsidRDefault="00F27AA1" w:rsidP="00BE2B59">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public and other stakeholders are urged to regularly check for any updates to the United Nations </w:t>
      </w:r>
      <w:r w:rsidR="00451D24">
        <w:rPr>
          <w:rFonts w:ascii="Times New Roman" w:hAnsi="Times New Roman" w:cs="Times New Roman"/>
          <w:sz w:val="25"/>
          <w:szCs w:val="25"/>
        </w:rPr>
        <w:t xml:space="preserve">Sanctions </w:t>
      </w:r>
      <w:r w:rsidRPr="006F6F56">
        <w:rPr>
          <w:rFonts w:ascii="Times New Roman" w:hAnsi="Times New Roman" w:cs="Times New Roman"/>
          <w:sz w:val="25"/>
          <w:szCs w:val="25"/>
        </w:rPr>
        <w:t>Lists by accessing the above URL and comply with the relevant requirements under the Act.</w:t>
      </w:r>
    </w:p>
    <w:p w:rsidR="00F27AA1" w:rsidRDefault="00F27AA1" w:rsidP="00BE2B59">
      <w:pPr>
        <w:spacing w:after="0" w:line="240" w:lineRule="auto"/>
        <w:jc w:val="both"/>
        <w:rPr>
          <w:rFonts w:ascii="Times New Roman" w:hAnsi="Times New Roman" w:cs="Times New Roman"/>
          <w:sz w:val="25"/>
          <w:szCs w:val="25"/>
        </w:rPr>
      </w:pPr>
    </w:p>
    <w:p w:rsidR="00BE2B59" w:rsidRPr="006F6F56" w:rsidRDefault="00BE2B59" w:rsidP="00BE2B59">
      <w:pPr>
        <w:spacing w:after="0" w:line="240" w:lineRule="auto"/>
        <w:jc w:val="both"/>
        <w:rPr>
          <w:rFonts w:ascii="Times New Roman" w:hAnsi="Times New Roman" w:cs="Times New Roman"/>
          <w:sz w:val="25"/>
          <w:szCs w:val="25"/>
        </w:rPr>
      </w:pPr>
    </w:p>
    <w:p w:rsidR="00F27AA1" w:rsidRPr="006F6F56" w:rsidRDefault="00F27AA1" w:rsidP="00BE2B59">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For any query please contact the National Sanctions Secretariat as follows:</w:t>
      </w:r>
    </w:p>
    <w:p w:rsidR="00F27AA1" w:rsidRPr="006F6F56" w:rsidRDefault="00F27AA1" w:rsidP="00BE2B59">
      <w:pPr>
        <w:spacing w:after="0" w:line="240" w:lineRule="auto"/>
        <w:jc w:val="both"/>
        <w:rPr>
          <w:rFonts w:ascii="Times New Roman" w:hAnsi="Times New Roman" w:cs="Times New Roman"/>
          <w:sz w:val="25"/>
          <w:szCs w:val="25"/>
        </w:rPr>
      </w:pPr>
    </w:p>
    <w:p w:rsidR="00F27AA1" w:rsidRPr="006F6F56" w:rsidRDefault="00F27AA1" w:rsidP="00BE2B59">
      <w:pPr>
        <w:spacing w:after="0" w:line="240" w:lineRule="auto"/>
        <w:ind w:left="720" w:hanging="720"/>
        <w:jc w:val="both"/>
        <w:rPr>
          <w:rFonts w:ascii="Times New Roman" w:hAnsi="Times New Roman" w:cs="Times New Roman"/>
          <w:b/>
          <w:sz w:val="25"/>
          <w:szCs w:val="25"/>
        </w:rPr>
      </w:pPr>
      <w:r w:rsidRPr="006F6F56">
        <w:rPr>
          <w:rFonts w:ascii="Times New Roman" w:hAnsi="Times New Roman" w:cs="Times New Roman"/>
          <w:b/>
          <w:sz w:val="25"/>
          <w:szCs w:val="25"/>
        </w:rPr>
        <w:t>National Sanctions Secretariat</w:t>
      </w:r>
    </w:p>
    <w:p w:rsidR="00F27AA1" w:rsidRPr="006F6F56" w:rsidRDefault="00BE2B59" w:rsidP="00BE2B59">
      <w:pPr>
        <w:tabs>
          <w:tab w:val="left" w:pos="2160"/>
          <w:tab w:val="left" w:pos="3600"/>
          <w:tab w:val="left" w:pos="3870"/>
          <w:tab w:val="left" w:pos="3960"/>
        </w:tabs>
        <w:spacing w:after="0" w:line="240" w:lineRule="auto"/>
        <w:ind w:hanging="720"/>
        <w:jc w:val="both"/>
        <w:rPr>
          <w:rFonts w:ascii="Times New Roman" w:hAnsi="Times New Roman" w:cs="Times New Roman"/>
          <w:b/>
          <w:sz w:val="25"/>
          <w:szCs w:val="25"/>
        </w:rPr>
      </w:pPr>
      <w:r>
        <w:rPr>
          <w:rFonts w:ascii="Times New Roman" w:hAnsi="Times New Roman" w:cs="Times New Roman"/>
          <w:b/>
          <w:sz w:val="25"/>
          <w:szCs w:val="25"/>
        </w:rPr>
        <w:tab/>
        <w:t>Level 7</w:t>
      </w:r>
      <w:r w:rsidR="00F27AA1" w:rsidRPr="006F6F56">
        <w:rPr>
          <w:rFonts w:ascii="Times New Roman" w:hAnsi="Times New Roman" w:cs="Times New Roman"/>
          <w:b/>
          <w:sz w:val="25"/>
          <w:szCs w:val="25"/>
        </w:rPr>
        <w:t>, New Government Centre</w:t>
      </w:r>
    </w:p>
    <w:p w:rsidR="00F27AA1" w:rsidRPr="006F6F56" w:rsidRDefault="00F27AA1" w:rsidP="00BE2B59">
      <w:pPr>
        <w:tabs>
          <w:tab w:val="left" w:pos="2160"/>
          <w:tab w:val="left" w:pos="3600"/>
          <w:tab w:val="left" w:pos="3870"/>
          <w:tab w:val="left" w:pos="3960"/>
          <w:tab w:val="left" w:pos="5760"/>
          <w:tab w:val="left" w:pos="6120"/>
          <w:tab w:val="left" w:pos="6480"/>
        </w:tabs>
        <w:spacing w:after="0" w:line="240" w:lineRule="auto"/>
        <w:ind w:hanging="720"/>
        <w:jc w:val="both"/>
        <w:rPr>
          <w:rFonts w:ascii="Times New Roman" w:hAnsi="Times New Roman" w:cs="Times New Roman"/>
          <w:b/>
          <w:sz w:val="25"/>
          <w:szCs w:val="25"/>
        </w:rPr>
      </w:pPr>
      <w:r w:rsidRPr="006F6F56">
        <w:rPr>
          <w:rFonts w:ascii="Times New Roman" w:hAnsi="Times New Roman" w:cs="Times New Roman"/>
          <w:b/>
          <w:sz w:val="25"/>
          <w:szCs w:val="25"/>
        </w:rPr>
        <w:tab/>
        <w:t>Port- Louis</w:t>
      </w:r>
    </w:p>
    <w:p w:rsidR="00F27AA1" w:rsidRPr="006F6F56" w:rsidRDefault="00F27AA1" w:rsidP="00BE2B59">
      <w:pPr>
        <w:spacing w:after="0" w:line="240" w:lineRule="auto"/>
        <w:jc w:val="both"/>
        <w:rPr>
          <w:rFonts w:ascii="Times New Roman" w:hAnsi="Times New Roman" w:cs="Times New Roman"/>
          <w:b/>
          <w:sz w:val="25"/>
          <w:szCs w:val="25"/>
        </w:rPr>
      </w:pPr>
    </w:p>
    <w:p w:rsidR="00F27AA1" w:rsidRPr="006F6F56" w:rsidRDefault="00F27AA1" w:rsidP="00BE2B59">
      <w:pPr>
        <w:tabs>
          <w:tab w:val="left" w:pos="6030"/>
          <w:tab w:val="left" w:pos="6120"/>
        </w:tabs>
        <w:spacing w:after="0" w:line="240" w:lineRule="auto"/>
        <w:jc w:val="both"/>
        <w:rPr>
          <w:rFonts w:ascii="Times New Roman" w:hAnsi="Times New Roman" w:cs="Times New Roman"/>
          <w:b/>
          <w:sz w:val="25"/>
          <w:szCs w:val="25"/>
        </w:rPr>
      </w:pPr>
      <w:r w:rsidRPr="006F6F56">
        <w:rPr>
          <w:rFonts w:ascii="Times New Roman" w:hAnsi="Times New Roman" w:cs="Times New Roman"/>
          <w:b/>
          <w:sz w:val="25"/>
          <w:szCs w:val="25"/>
        </w:rPr>
        <w:t>Telephone: 201 1366/201 1264</w:t>
      </w:r>
    </w:p>
    <w:p w:rsidR="00F27AA1" w:rsidRPr="006F6F56" w:rsidRDefault="00F27AA1" w:rsidP="00BE2B59">
      <w:pPr>
        <w:tabs>
          <w:tab w:val="left" w:pos="6120"/>
          <w:tab w:val="left" w:pos="7290"/>
        </w:tabs>
        <w:spacing w:after="0" w:line="240" w:lineRule="auto"/>
        <w:jc w:val="both"/>
        <w:rPr>
          <w:rFonts w:ascii="Times New Roman" w:hAnsi="Times New Roman" w:cs="Times New Roman"/>
          <w:b/>
          <w:sz w:val="25"/>
          <w:szCs w:val="25"/>
        </w:rPr>
      </w:pPr>
      <w:r w:rsidRPr="006F6F56">
        <w:rPr>
          <w:rFonts w:ascii="Times New Roman" w:hAnsi="Times New Roman" w:cs="Times New Roman"/>
          <w:b/>
          <w:sz w:val="25"/>
          <w:szCs w:val="25"/>
        </w:rPr>
        <w:t>Fax:             211 9272</w:t>
      </w:r>
    </w:p>
    <w:p w:rsidR="00F27AA1" w:rsidRDefault="00F27AA1" w:rsidP="00BE2B59">
      <w:pPr>
        <w:spacing w:after="0" w:line="240" w:lineRule="auto"/>
        <w:jc w:val="both"/>
        <w:rPr>
          <w:rStyle w:val="Hyperlink"/>
          <w:rFonts w:ascii="Times New Roman" w:hAnsi="Times New Roman" w:cs="Times New Roman"/>
          <w:b/>
          <w:sz w:val="25"/>
          <w:szCs w:val="25"/>
        </w:rPr>
      </w:pPr>
      <w:r w:rsidRPr="006F6F56">
        <w:rPr>
          <w:rFonts w:ascii="Times New Roman" w:hAnsi="Times New Roman" w:cs="Times New Roman"/>
          <w:b/>
          <w:sz w:val="25"/>
          <w:szCs w:val="25"/>
        </w:rPr>
        <w:t xml:space="preserve">Email:         </w:t>
      </w:r>
      <w:hyperlink r:id="rId6" w:history="1">
        <w:r w:rsidRPr="006F6F56">
          <w:rPr>
            <w:rStyle w:val="Hyperlink"/>
            <w:rFonts w:ascii="Times New Roman" w:hAnsi="Times New Roman" w:cs="Times New Roman"/>
            <w:b/>
            <w:sz w:val="25"/>
            <w:szCs w:val="25"/>
          </w:rPr>
          <w:t>nssec@govmu.org</w:t>
        </w:r>
      </w:hyperlink>
    </w:p>
    <w:p w:rsidR="00435E7C" w:rsidRDefault="00435E7C" w:rsidP="00BE2B59">
      <w:pPr>
        <w:spacing w:after="0" w:line="240" w:lineRule="auto"/>
        <w:jc w:val="both"/>
        <w:rPr>
          <w:rStyle w:val="Hyperlink"/>
          <w:rFonts w:ascii="Times New Roman" w:hAnsi="Times New Roman" w:cs="Times New Roman"/>
          <w:b/>
          <w:sz w:val="25"/>
          <w:szCs w:val="25"/>
        </w:rPr>
      </w:pPr>
    </w:p>
    <w:p w:rsidR="00435E7C" w:rsidRPr="006F6F56" w:rsidRDefault="00435E7C" w:rsidP="00BE2B59">
      <w:pPr>
        <w:spacing w:after="0" w:line="240" w:lineRule="auto"/>
        <w:jc w:val="both"/>
        <w:rPr>
          <w:rFonts w:ascii="Times New Roman" w:hAnsi="Times New Roman" w:cs="Times New Roman"/>
          <w:b/>
          <w:color w:val="0563C1" w:themeColor="hyperlink"/>
          <w:sz w:val="25"/>
          <w:szCs w:val="25"/>
          <w:u w:val="single"/>
        </w:rPr>
      </w:pPr>
    </w:p>
    <w:p w:rsidR="00F27AA1" w:rsidRPr="00304AAF" w:rsidRDefault="00304AAF" w:rsidP="00BE2B59">
      <w:pPr>
        <w:spacing w:after="0" w:line="240" w:lineRule="auto"/>
        <w:jc w:val="both"/>
        <w:rPr>
          <w:rFonts w:ascii="Times New Roman" w:hAnsi="Times New Roman" w:cs="Times New Roman"/>
          <w:b/>
          <w:color w:val="0563C1" w:themeColor="hyperlink"/>
          <w:sz w:val="25"/>
          <w:szCs w:val="25"/>
        </w:rPr>
      </w:pPr>
      <w:r w:rsidRPr="00304AAF">
        <w:rPr>
          <w:rFonts w:ascii="Times New Roman" w:hAnsi="Times New Roman" w:cs="Times New Roman"/>
          <w:b/>
          <w:sz w:val="25"/>
          <w:szCs w:val="25"/>
        </w:rPr>
        <w:t>22 December 2021</w:t>
      </w:r>
    </w:p>
    <w:p w:rsidR="00F27AA1" w:rsidRPr="006F6F56" w:rsidRDefault="00F27AA1" w:rsidP="00BE2B59">
      <w:pPr>
        <w:spacing w:after="0" w:line="240" w:lineRule="auto"/>
        <w:jc w:val="both"/>
        <w:rPr>
          <w:rFonts w:ascii="Times New Roman" w:hAnsi="Times New Roman" w:cs="Times New Roman"/>
          <w:sz w:val="25"/>
          <w:szCs w:val="25"/>
        </w:rPr>
      </w:pPr>
    </w:p>
    <w:p w:rsidR="00F27AA1" w:rsidRPr="001429BB" w:rsidRDefault="00F27AA1" w:rsidP="00F27AA1">
      <w:pPr>
        <w:pStyle w:val="NormalWeb"/>
        <w:shd w:val="clear" w:color="auto" w:fill="FFFFFF"/>
        <w:spacing w:before="0" w:beforeAutospacing="0" w:after="330" w:afterAutospacing="0" w:line="276" w:lineRule="auto"/>
        <w:rPr>
          <w:color w:val="000000" w:themeColor="text1"/>
          <w:sz w:val="25"/>
          <w:szCs w:val="25"/>
          <w:u w:val="single"/>
        </w:rPr>
      </w:pPr>
    </w:p>
    <w:p w:rsidR="00F27AA1" w:rsidRPr="0099079F" w:rsidRDefault="00F27AA1" w:rsidP="00F27AA1">
      <w:pPr>
        <w:tabs>
          <w:tab w:val="left" w:pos="2160"/>
          <w:tab w:val="left" w:pos="3600"/>
          <w:tab w:val="left" w:pos="3870"/>
          <w:tab w:val="left" w:pos="3960"/>
        </w:tabs>
        <w:spacing w:after="0" w:line="276" w:lineRule="auto"/>
        <w:rPr>
          <w:rFonts w:ascii="Times New Roman" w:hAnsi="Times New Roman" w:cs="Times New Roman"/>
          <w:b/>
          <w:sz w:val="25"/>
          <w:szCs w:val="25"/>
        </w:rPr>
      </w:pPr>
    </w:p>
    <w:p w:rsidR="00D53225" w:rsidRDefault="00D53225"/>
    <w:sectPr w:rsidR="00D53225" w:rsidSect="002D236D">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1970E6"/>
    <w:rsid w:val="001D04B7"/>
    <w:rsid w:val="00206334"/>
    <w:rsid w:val="002D236D"/>
    <w:rsid w:val="00304AAF"/>
    <w:rsid w:val="003A1417"/>
    <w:rsid w:val="003F3861"/>
    <w:rsid w:val="00435E7C"/>
    <w:rsid w:val="00451D24"/>
    <w:rsid w:val="005E41D1"/>
    <w:rsid w:val="0066405D"/>
    <w:rsid w:val="00776C56"/>
    <w:rsid w:val="007861EC"/>
    <w:rsid w:val="00A05842"/>
    <w:rsid w:val="00BE2B59"/>
    <w:rsid w:val="00CC2A4F"/>
    <w:rsid w:val="00D53225"/>
    <w:rsid w:val="00F2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qFormat/>
    <w:rsid w:val="00304AAF"/>
    <w:pPr>
      <w:keepNext/>
      <w:keepLines/>
      <w:spacing w:after="0" w:line="256" w:lineRule="auto"/>
      <w:ind w:left="73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character" w:customStyle="1" w:styleId="Heading1Char">
    <w:name w:val="Heading 1 Char"/>
    <w:basedOn w:val="DefaultParagraphFont"/>
    <w:link w:val="Heading1"/>
    <w:uiPriority w:val="9"/>
    <w:rsid w:val="00304AAF"/>
    <w:rPr>
      <w:rFonts w:ascii="Times New Roman" w:eastAsia="Times New Roman" w:hAnsi="Times New Roman" w:cs="Times New Roman"/>
      <w:b/>
      <w:color w:val="000000"/>
      <w:sz w:val="24"/>
      <w:u w:val="single" w:color="000000"/>
    </w:rPr>
  </w:style>
  <w:style w:type="paragraph" w:styleId="BalloonText">
    <w:name w:val="Balloon Text"/>
    <w:basedOn w:val="Normal"/>
    <w:link w:val="BalloonTextChar"/>
    <w:uiPriority w:val="99"/>
    <w:semiHidden/>
    <w:unhideWhenUsed/>
    <w:rsid w:val="005E4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0830">
      <w:bodyDiv w:val="1"/>
      <w:marLeft w:val="0"/>
      <w:marRight w:val="0"/>
      <w:marTop w:val="0"/>
      <w:marBottom w:val="0"/>
      <w:divBdr>
        <w:top w:val="none" w:sz="0" w:space="0" w:color="auto"/>
        <w:left w:val="none" w:sz="0" w:space="0" w:color="auto"/>
        <w:bottom w:val="none" w:sz="0" w:space="0" w:color="auto"/>
        <w:right w:val="none" w:sz="0" w:space="0" w:color="auto"/>
      </w:divBdr>
    </w:div>
    <w:div w:id="1429811682">
      <w:bodyDiv w:val="1"/>
      <w:marLeft w:val="0"/>
      <w:marRight w:val="0"/>
      <w:marTop w:val="0"/>
      <w:marBottom w:val="0"/>
      <w:divBdr>
        <w:top w:val="none" w:sz="0" w:space="0" w:color="auto"/>
        <w:left w:val="none" w:sz="0" w:space="0" w:color="auto"/>
        <w:bottom w:val="none" w:sz="0" w:space="0" w:color="auto"/>
        <w:right w:val="none" w:sz="0" w:space="0" w:color="auto"/>
      </w:divBdr>
    </w:div>
    <w:div w:id="17679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sec@govmu.org" TargetMode="External"/><Relationship Id="rId11" Type="http://schemas.openxmlformats.org/officeDocument/2006/relationships/customXml" Target="../customXml/item3.xml"/><Relationship Id="rId5" Type="http://schemas.openxmlformats.org/officeDocument/2006/relationships/hyperlink" Target="https://www.un.org/securitycouncil/content/un-sc-consolidated-list" TargetMode="External"/><Relationship Id="rId10" Type="http://schemas.openxmlformats.org/officeDocument/2006/relationships/customXml" Target="../customXml/item2.xml"/><Relationship Id="rId4" Type="http://schemas.openxmlformats.org/officeDocument/2006/relationships/hyperlink" Target="https://www.un.org/securitycouncil/sanctions/2127/sanctions-list-materials"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17A2214E1E479479DE545D033AE8" ma:contentTypeVersion="2" ma:contentTypeDescription="Create a new document." ma:contentTypeScope="" ma:versionID="a42a5e05a6a8d397517f8ecc2ba58cc5">
  <xsd:schema xmlns:xsd="http://www.w3.org/2001/XMLSchema" xmlns:xs="http://www.w3.org/2001/XMLSchema" xmlns:p="http://schemas.microsoft.com/office/2006/metadata/properties" xmlns:ns2="22973b62-ef57-45bf-b7c8-c845f3b016c2" targetNamespace="http://schemas.microsoft.com/office/2006/metadata/properties" ma:root="true" ma:fieldsID="ec08f0da1bd352ce7b8cda571f082af8" ns2:_="">
    <xsd:import namespace="22973b62-ef57-45bf-b7c8-c845f3b016c2"/>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3b62-ef57-45bf-b7c8-c845f3b016c2"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uniqueDate xmlns="22973b62-ef57-45bf-b7c8-c845f3b016c2">2021-12-21T20:00:00+00:00</CommuniqueDate>
    <Year xmlns="22973b62-ef57-45bf-b7c8-c845f3b016c2">2021</Year>
  </documentManagement>
</p:properties>
</file>

<file path=customXml/itemProps1.xml><?xml version="1.0" encoding="utf-8"?>
<ds:datastoreItem xmlns:ds="http://schemas.openxmlformats.org/officeDocument/2006/customXml" ds:itemID="{E06BA0F9-B548-4212-B148-ECF7823A8104}"/>
</file>

<file path=customXml/itemProps2.xml><?xml version="1.0" encoding="utf-8"?>
<ds:datastoreItem xmlns:ds="http://schemas.openxmlformats.org/officeDocument/2006/customXml" ds:itemID="{651C475C-0AE2-4F1C-8F38-B52B0997513C}"/>
</file>

<file path=customXml/itemProps3.xml><?xml version="1.0" encoding="utf-8"?>
<ds:datastoreItem xmlns:ds="http://schemas.openxmlformats.org/officeDocument/2006/customXml" ds:itemID="{51612431-96E3-4A54-B8CD-5A0C1B9A0B0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SANCTIONS SECRETARIAT - Addition of One Entry to the 2127 Sanctions List concerning Central African Republic</dc:title>
  <dc:subject/>
  <dc:creator>User</dc:creator>
  <cp:keywords/>
  <dc:description/>
  <cp:lastModifiedBy>Windows User</cp:lastModifiedBy>
  <cp:revision>2</cp:revision>
  <cp:lastPrinted>2021-12-22T07:25:00Z</cp:lastPrinted>
  <dcterms:created xsi:type="dcterms:W3CDTF">2021-12-22T10:08:00Z</dcterms:created>
  <dcterms:modified xsi:type="dcterms:W3CDTF">2021-12-22T10:08:00Z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0x01010020C217A2214E1E479479DE545D033AE8</vt:lpwstr>
  </property>
</Properties>
</file>